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4124" w14:textId="49E94110" w:rsidR="00EB03FC" w:rsidRPr="009A7386" w:rsidRDefault="00A3261E" w:rsidP="00EB0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t xml:space="preserve">LÜFTUNGSGITTER FÜR </w:t>
      </w:r>
      <w:r w:rsidR="00802B3F">
        <w:rPr>
          <w:rFonts w:ascii="Tahoma" w:hAnsi="Tahoma"/>
          <w:b/>
          <w:color w:val="000080"/>
          <w:sz w:val="28"/>
          <w:szCs w:val="28"/>
          <w:lang w:val="de-DE"/>
        </w:rPr>
        <w:t>RAHMEN</w:t>
      </w:r>
      <w:r>
        <w:rPr>
          <w:rFonts w:ascii="Tahoma" w:hAnsi="Tahoma"/>
          <w:b/>
          <w:color w:val="000080"/>
          <w:sz w:val="28"/>
          <w:szCs w:val="28"/>
          <w:lang w:val="de-DE"/>
        </w:rPr>
        <w:t>EINBAU</w:t>
      </w:r>
      <w:r w:rsidR="00EB03FC" w:rsidRPr="009A7386">
        <w:rPr>
          <w:rFonts w:ascii="Tahoma" w:hAnsi="Tahoma"/>
          <w:b/>
          <w:color w:val="000080"/>
          <w:sz w:val="28"/>
          <w:szCs w:val="28"/>
          <w:lang w:val="de-DE"/>
        </w:rPr>
        <w:t xml:space="preserve"> TYP RENSON 4</w:t>
      </w:r>
      <w:r w:rsidR="00802B3F">
        <w:rPr>
          <w:rFonts w:ascii="Tahoma" w:hAnsi="Tahoma"/>
          <w:b/>
          <w:color w:val="000080"/>
          <w:sz w:val="28"/>
          <w:szCs w:val="28"/>
          <w:lang w:val="de-DE"/>
        </w:rPr>
        <w:t>1</w:t>
      </w:r>
      <w:r w:rsidR="00E056E9">
        <w:rPr>
          <w:rFonts w:ascii="Tahoma" w:hAnsi="Tahoma"/>
          <w:b/>
          <w:color w:val="000080"/>
          <w:sz w:val="28"/>
          <w:szCs w:val="28"/>
          <w:lang w:val="de-DE"/>
        </w:rPr>
        <w:t>5</w:t>
      </w:r>
    </w:p>
    <w:p w14:paraId="3EE4B987" w14:textId="77777777" w:rsidR="00EB03FC" w:rsidRPr="009A7386" w:rsidRDefault="00EB03FC" w:rsidP="00EB03FC">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9A7386">
        <w:rPr>
          <w:rFonts w:ascii="Tahoma" w:hAnsi="Tahoma"/>
          <w:b/>
          <w:color w:val="000080"/>
          <w:szCs w:val="24"/>
          <w:lang w:val="de-DE"/>
        </w:rPr>
        <w:t>AUSSCHREIBUNGSTEXT</w:t>
      </w:r>
    </w:p>
    <w:p w14:paraId="67AE3367" w14:textId="77777777" w:rsidR="00EB03FC" w:rsidRPr="009A7386" w:rsidRDefault="00EB03FC" w:rsidP="00EB03FC">
      <w:pPr>
        <w:pStyle w:val="besteksubtitel"/>
        <w:pBdr>
          <w:between w:val="single" w:sz="4" w:space="1" w:color="auto"/>
        </w:pBdr>
        <w:rPr>
          <w:rFonts w:cs="Tahoma"/>
          <w:lang w:val="de-DE"/>
        </w:rPr>
      </w:pPr>
    </w:p>
    <w:p w14:paraId="20F6DB93" w14:textId="77777777" w:rsidR="00EB03FC" w:rsidRPr="009A7386" w:rsidRDefault="00EB03FC" w:rsidP="00EB03FC">
      <w:pPr>
        <w:pStyle w:val="besteksubtitel"/>
        <w:rPr>
          <w:rFonts w:cs="Tahoma"/>
          <w:lang w:val="de-DE"/>
        </w:rPr>
      </w:pPr>
    </w:p>
    <w:p w14:paraId="3952521F" w14:textId="6DD1D3DB" w:rsidR="00EB03FC" w:rsidRPr="009A7386" w:rsidRDefault="00EB03FC" w:rsidP="00EB03FC">
      <w:pPr>
        <w:pStyle w:val="Default"/>
        <w:rPr>
          <w:rFonts w:ascii="Tahoma" w:hAnsi="Tahoma" w:cs="Tahoma"/>
          <w:sz w:val="20"/>
          <w:szCs w:val="20"/>
          <w:lang w:val="de-DE"/>
        </w:rPr>
      </w:pPr>
      <w:r w:rsidRPr="009A7386">
        <w:rPr>
          <w:rFonts w:ascii="Tahoma" w:hAnsi="Tahoma" w:cs="Tahoma"/>
          <w:sz w:val="20"/>
          <w:szCs w:val="20"/>
          <w:lang w:val="de-DE"/>
        </w:rPr>
        <w:t>Typ Renson 4</w:t>
      </w:r>
      <w:r w:rsidR="00802B3F">
        <w:rPr>
          <w:rFonts w:ascii="Tahoma" w:hAnsi="Tahoma" w:cs="Tahoma"/>
          <w:sz w:val="20"/>
          <w:szCs w:val="20"/>
          <w:lang w:val="de-DE"/>
        </w:rPr>
        <w:t>1</w:t>
      </w:r>
      <w:r w:rsidR="00E056E9">
        <w:rPr>
          <w:rFonts w:ascii="Tahoma" w:hAnsi="Tahoma" w:cs="Tahoma"/>
          <w:sz w:val="20"/>
          <w:szCs w:val="20"/>
          <w:lang w:val="de-DE"/>
        </w:rPr>
        <w:t>5</w:t>
      </w:r>
      <w:r w:rsidRPr="009A7386">
        <w:rPr>
          <w:rFonts w:ascii="Tahoma" w:hAnsi="Tahoma" w:cs="Tahoma"/>
          <w:sz w:val="20"/>
          <w:szCs w:val="20"/>
          <w:lang w:val="de-DE"/>
        </w:rPr>
        <w:t xml:space="preserve"> </w:t>
      </w:r>
      <w:r w:rsidR="009A7386" w:rsidRPr="009A7386">
        <w:rPr>
          <w:rFonts w:ascii="Tahoma" w:hAnsi="Tahoma" w:cs="Tahoma"/>
          <w:sz w:val="20"/>
          <w:szCs w:val="20"/>
          <w:lang w:val="de-DE"/>
        </w:rPr>
        <w:t xml:space="preserve">ist ein </w:t>
      </w:r>
      <w:r w:rsidR="00791950">
        <w:rPr>
          <w:rFonts w:ascii="Tahoma" w:hAnsi="Tahoma" w:cs="Tahoma"/>
          <w:sz w:val="20"/>
          <w:szCs w:val="20"/>
          <w:lang w:val="de-DE"/>
        </w:rPr>
        <w:t>Lüftungsg</w:t>
      </w:r>
      <w:r w:rsidR="009A7386" w:rsidRPr="009A7386">
        <w:rPr>
          <w:rFonts w:ascii="Tahoma" w:hAnsi="Tahoma" w:cs="Tahoma"/>
          <w:sz w:val="20"/>
          <w:szCs w:val="20"/>
          <w:lang w:val="de-DE"/>
        </w:rPr>
        <w:t>itter</w:t>
      </w:r>
      <w:r w:rsidR="00791950">
        <w:rPr>
          <w:rFonts w:ascii="Tahoma" w:hAnsi="Tahoma" w:cs="Tahoma"/>
          <w:sz w:val="20"/>
          <w:szCs w:val="20"/>
          <w:lang w:val="de-DE"/>
        </w:rPr>
        <w:t xml:space="preserve"> für </w:t>
      </w:r>
      <w:r w:rsidR="00802B3F">
        <w:rPr>
          <w:rFonts w:ascii="Tahoma" w:hAnsi="Tahoma" w:cs="Tahoma"/>
          <w:sz w:val="20"/>
          <w:szCs w:val="20"/>
          <w:lang w:val="de-DE"/>
        </w:rPr>
        <w:t>Rahmen</w:t>
      </w:r>
      <w:r w:rsidR="00791950">
        <w:rPr>
          <w:rFonts w:ascii="Tahoma" w:hAnsi="Tahoma" w:cs="Tahoma"/>
          <w:sz w:val="20"/>
          <w:szCs w:val="20"/>
          <w:lang w:val="de-DE"/>
        </w:rPr>
        <w:t>einbau</w:t>
      </w:r>
      <w:r w:rsidRPr="009A7386">
        <w:rPr>
          <w:rFonts w:ascii="Tahoma" w:hAnsi="Tahoma" w:cs="Tahoma"/>
          <w:sz w:val="20"/>
          <w:szCs w:val="20"/>
          <w:lang w:val="de-DE"/>
        </w:rPr>
        <w:t>, m</w:t>
      </w:r>
      <w:r w:rsidR="009A7386">
        <w:rPr>
          <w:rFonts w:ascii="Tahoma" w:hAnsi="Tahoma" w:cs="Tahoma"/>
          <w:sz w:val="20"/>
          <w:szCs w:val="20"/>
          <w:lang w:val="de-DE"/>
        </w:rPr>
        <w:t>it den folgenden Eigenschaften</w:t>
      </w:r>
      <w:r w:rsidRPr="009A7386">
        <w:rPr>
          <w:rFonts w:ascii="Tahoma" w:hAnsi="Tahoma" w:cs="Tahoma"/>
          <w:sz w:val="20"/>
          <w:szCs w:val="20"/>
          <w:lang w:val="de-DE"/>
        </w:rPr>
        <w:t xml:space="preserve">: </w:t>
      </w:r>
    </w:p>
    <w:p w14:paraId="26254030" w14:textId="77777777" w:rsidR="00EB03FC" w:rsidRPr="009A7386" w:rsidRDefault="00EB03FC" w:rsidP="00EB03FC">
      <w:pPr>
        <w:pStyle w:val="Default"/>
        <w:rPr>
          <w:rFonts w:ascii="Tahoma" w:hAnsi="Tahoma" w:cs="Tahoma"/>
          <w:sz w:val="20"/>
          <w:szCs w:val="20"/>
          <w:lang w:val="de-DE"/>
        </w:rPr>
      </w:pPr>
    </w:p>
    <w:p w14:paraId="6F61D7F1" w14:textId="77777777" w:rsidR="00113E6D" w:rsidRDefault="00571B61" w:rsidP="00113E6D">
      <w:pPr>
        <w:pStyle w:val="ListParagraph"/>
        <w:ind w:left="0"/>
        <w:jc w:val="both"/>
        <w:rPr>
          <w:rFonts w:ascii="Tahoma" w:hAnsi="Tahoma"/>
          <w:b/>
          <w:sz w:val="20"/>
        </w:rPr>
      </w:pPr>
      <w:r w:rsidRPr="00AE426C">
        <w:rPr>
          <w:rFonts w:ascii="Tahoma" w:hAnsi="Tahoma"/>
          <w:b/>
          <w:sz w:val="20"/>
        </w:rPr>
        <w:t>Luftdurchlass</w:t>
      </w:r>
      <w:bookmarkStart w:id="0" w:name="_Hlk4672118"/>
    </w:p>
    <w:p w14:paraId="2363DDE4" w14:textId="142698B4" w:rsidR="00113E6D" w:rsidRPr="00064EE4" w:rsidRDefault="00571B61" w:rsidP="00113E6D">
      <w:pPr>
        <w:pStyle w:val="ListParagraph"/>
        <w:numPr>
          <w:ilvl w:val="0"/>
          <w:numId w:val="21"/>
        </w:numPr>
        <w:jc w:val="both"/>
        <w:rPr>
          <w:rFonts w:ascii="Tahoma" w:hAnsi="Tahoma"/>
          <w:b/>
          <w:i/>
          <w:iCs/>
          <w:color w:val="AEAAAA" w:themeColor="background2" w:themeShade="BF"/>
          <w:sz w:val="20"/>
        </w:rPr>
      </w:pPr>
      <w:r w:rsidRPr="00D90A2F">
        <w:rPr>
          <w:rFonts w:ascii="Tahoma" w:hAnsi="Tahoma" w:cs="Tahoma"/>
          <w:sz w:val="20"/>
          <w:lang w:val="de-DE"/>
        </w:rPr>
        <w:t xml:space="preserve">physischer freier Querschnitt: </w:t>
      </w:r>
      <w:r w:rsidR="00E056E9">
        <w:rPr>
          <w:rFonts w:ascii="Tahoma" w:hAnsi="Tahoma" w:cs="Tahoma"/>
          <w:sz w:val="20"/>
          <w:lang w:val="de-DE"/>
        </w:rPr>
        <w:t>39</w:t>
      </w:r>
      <w:r w:rsidRPr="00D90A2F">
        <w:rPr>
          <w:rFonts w:ascii="Tahoma" w:hAnsi="Tahoma" w:cs="Tahoma"/>
          <w:sz w:val="20"/>
          <w:lang w:val="de-DE"/>
        </w:rPr>
        <w:t>%</w:t>
      </w:r>
    </w:p>
    <w:p w14:paraId="228BD664" w14:textId="56789664"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aerodynamische Eigenschaften nach EN 13030:2001 (mit Maschengewebe </w:t>
      </w:r>
      <w:r w:rsidR="00E056E9">
        <w:rPr>
          <w:rFonts w:ascii="Tahoma" w:hAnsi="Tahoma" w:cs="Tahoma"/>
          <w:sz w:val="20"/>
          <w:lang w:val="de-DE"/>
        </w:rPr>
        <w:t>6</w:t>
      </w:r>
      <w:r w:rsidRPr="00113E6D">
        <w:rPr>
          <w:rFonts w:ascii="Tahoma" w:hAnsi="Tahoma" w:cs="Tahoma"/>
          <w:sz w:val="20"/>
          <w:lang w:val="de-DE"/>
        </w:rPr>
        <w:t>x</w:t>
      </w:r>
      <w:r w:rsidR="00E056E9">
        <w:rPr>
          <w:rFonts w:ascii="Tahoma" w:hAnsi="Tahoma" w:cs="Tahoma"/>
          <w:sz w:val="20"/>
          <w:lang w:val="de-DE"/>
        </w:rPr>
        <w:t>6</w:t>
      </w:r>
      <w:r w:rsidRPr="00113E6D">
        <w:rPr>
          <w:rFonts w:ascii="Tahoma" w:hAnsi="Tahoma" w:cs="Tahoma"/>
          <w:sz w:val="20"/>
          <w:lang w:val="de-DE"/>
        </w:rPr>
        <w:t>mm)</w:t>
      </w:r>
    </w:p>
    <w:p w14:paraId="1972BFBA" w14:textId="2F5DCDD7" w:rsidR="00571B61" w:rsidRPr="00113E6D" w:rsidRDefault="00571B61" w:rsidP="00113E6D">
      <w:pPr>
        <w:pStyle w:val="ListParagraph"/>
        <w:numPr>
          <w:ilvl w:val="1"/>
          <w:numId w:val="21"/>
        </w:numPr>
        <w:jc w:val="both"/>
        <w:rPr>
          <w:rFonts w:ascii="Tahoma" w:hAnsi="Tahoma"/>
          <w:b/>
          <w:sz w:val="20"/>
        </w:rPr>
      </w:pPr>
      <w:r w:rsidRPr="00113E6D">
        <w:rPr>
          <w:rFonts w:ascii="Tahoma" w:hAnsi="Tahoma" w:cs="Tahoma"/>
          <w:sz w:val="20"/>
          <w:lang w:val="de-DE"/>
        </w:rPr>
        <w:t>Druckverlustbeiwert Zufuhr : K</w:t>
      </w:r>
      <w:r w:rsidRPr="00113E6D">
        <w:rPr>
          <w:rFonts w:ascii="Tahoma" w:hAnsi="Tahoma" w:cs="Tahoma"/>
          <w:sz w:val="20"/>
          <w:vertAlign w:val="subscript"/>
          <w:lang w:val="de-DE"/>
        </w:rPr>
        <w:t>e</w:t>
      </w:r>
      <w:r w:rsidRPr="00113E6D">
        <w:rPr>
          <w:rFonts w:ascii="Tahoma" w:hAnsi="Tahoma" w:cs="Tahoma"/>
          <w:sz w:val="20"/>
          <w:lang w:val="de-DE"/>
        </w:rPr>
        <w:t xml:space="preserve"> = </w:t>
      </w:r>
      <w:r w:rsidR="00E056E9">
        <w:rPr>
          <w:rFonts w:ascii="Tahoma" w:hAnsi="Tahoma" w:cs="Tahoma"/>
          <w:sz w:val="20"/>
          <w:lang w:val="de-DE"/>
        </w:rPr>
        <w:t>34,6</w:t>
      </w:r>
      <w:r w:rsidRPr="00113E6D">
        <w:rPr>
          <w:rFonts w:ascii="Tahoma" w:hAnsi="Tahoma" w:cs="Tahoma"/>
          <w:sz w:val="20"/>
          <w:lang w:val="de-DE"/>
        </w:rPr>
        <w:t xml:space="preserve">  ;  c</w:t>
      </w:r>
      <w:r w:rsidRPr="00113E6D">
        <w:rPr>
          <w:rFonts w:ascii="Tahoma" w:hAnsi="Tahoma" w:cs="Tahoma"/>
          <w:sz w:val="20"/>
          <w:vertAlign w:val="subscript"/>
          <w:lang w:val="de-DE"/>
        </w:rPr>
        <w:t>e</w:t>
      </w:r>
      <w:r w:rsidRPr="00113E6D">
        <w:rPr>
          <w:rFonts w:ascii="Tahoma" w:hAnsi="Tahoma" w:cs="Tahoma"/>
          <w:sz w:val="20"/>
          <w:lang w:val="de-DE"/>
        </w:rPr>
        <w:t xml:space="preserve"> = 0,</w:t>
      </w:r>
      <w:r w:rsidR="00E056E9">
        <w:rPr>
          <w:rFonts w:ascii="Tahoma" w:hAnsi="Tahoma" w:cs="Tahoma"/>
          <w:sz w:val="20"/>
          <w:lang w:val="de-DE"/>
        </w:rPr>
        <w:t>170</w:t>
      </w:r>
    </w:p>
    <w:p w14:paraId="6231F179" w14:textId="0CDC1132" w:rsidR="00571B61" w:rsidRPr="00113E6D" w:rsidRDefault="00571B61" w:rsidP="00113E6D">
      <w:pPr>
        <w:pStyle w:val="Default"/>
        <w:numPr>
          <w:ilvl w:val="1"/>
          <w:numId w:val="21"/>
        </w:numPr>
        <w:rPr>
          <w:rFonts w:ascii="Tahoma" w:hAnsi="Tahoma" w:cs="Tahoma"/>
          <w:sz w:val="20"/>
          <w:szCs w:val="20"/>
          <w:lang w:val="de-DE"/>
        </w:rPr>
      </w:pPr>
      <w:r>
        <w:rPr>
          <w:rFonts w:ascii="Tahoma" w:hAnsi="Tahoma" w:cs="Tahoma"/>
          <w:sz w:val="20"/>
          <w:szCs w:val="20"/>
        </w:rPr>
        <w:t xml:space="preserve">Klasse </w:t>
      </w:r>
      <w:r w:rsidR="00E056E9">
        <w:rPr>
          <w:rFonts w:ascii="Tahoma" w:hAnsi="Tahoma" w:cs="Tahoma"/>
          <w:sz w:val="20"/>
          <w:szCs w:val="20"/>
        </w:rPr>
        <w:t>4</w:t>
      </w:r>
    </w:p>
    <w:bookmarkEnd w:id="0"/>
    <w:p w14:paraId="09AD4AE2" w14:textId="77777777" w:rsidR="00E056E9" w:rsidRPr="00E056E9" w:rsidRDefault="00A3126B" w:rsidP="00E056E9">
      <w:pPr>
        <w:pStyle w:val="ListParagraph"/>
        <w:numPr>
          <w:ilvl w:val="0"/>
          <w:numId w:val="21"/>
        </w:numPr>
        <w:jc w:val="both"/>
        <w:rPr>
          <w:rFonts w:ascii="Tahoma" w:hAnsi="Tahoma"/>
          <w:b/>
          <w:sz w:val="20"/>
        </w:rPr>
      </w:pPr>
      <w:r w:rsidRPr="00E056E9">
        <w:rPr>
          <w:rFonts w:ascii="Tahoma" w:hAnsi="Tahoma" w:cs="Tahoma"/>
          <w:color w:val="000000"/>
          <w:sz w:val="20"/>
          <w:lang w:val="de-DE" w:eastAsia="nl-BE"/>
        </w:rPr>
        <w:t>e</w:t>
      </w:r>
      <w:r w:rsidR="00571B61" w:rsidRPr="00E056E9">
        <w:rPr>
          <w:rFonts w:ascii="Tahoma" w:hAnsi="Tahoma" w:cs="Tahoma"/>
          <w:color w:val="000000"/>
          <w:sz w:val="20"/>
          <w:lang w:val="de-DE" w:eastAsia="nl-BE"/>
        </w:rPr>
        <w:t xml:space="preserve">inzureichende Unterlagen : </w:t>
      </w:r>
      <w:r w:rsidRPr="00E056E9">
        <w:rPr>
          <w:rFonts w:ascii="Tahoma" w:hAnsi="Tahoma" w:cs="Tahoma"/>
          <w:color w:val="000000"/>
          <w:sz w:val="20"/>
          <w:lang w:val="de-DE" w:eastAsia="nl-BE"/>
        </w:rPr>
        <w:t>o</w:t>
      </w:r>
      <w:r w:rsidR="00571B61" w:rsidRPr="00E056E9">
        <w:rPr>
          <w:rFonts w:ascii="Tahoma" w:hAnsi="Tahoma" w:cs="Tahoma"/>
          <w:color w:val="000000"/>
          <w:sz w:val="20"/>
          <w:lang w:val="de-DE" w:eastAsia="nl-BE"/>
        </w:rPr>
        <w:t xml:space="preserve">ffizieller Prüfbericht </w:t>
      </w:r>
      <w:r w:rsidR="00E056E9" w:rsidRPr="00EC7DEB">
        <w:rPr>
          <w:rFonts w:ascii="Tahoma" w:hAnsi="Tahoma" w:cs="Tahoma"/>
          <w:sz w:val="20"/>
        </w:rPr>
        <w:t xml:space="preserve">(BSRIA, </w:t>
      </w:r>
      <w:r w:rsidR="00E056E9">
        <w:rPr>
          <w:rFonts w:ascii="Tahoma" w:hAnsi="Tahoma" w:cs="Tahoma"/>
          <w:sz w:val="20"/>
        </w:rPr>
        <w:t>59126/1</w:t>
      </w:r>
      <w:r w:rsidR="00E056E9" w:rsidRPr="00EC7DEB">
        <w:rPr>
          <w:rFonts w:ascii="Tahoma" w:hAnsi="Tahoma" w:cs="Tahoma"/>
          <w:sz w:val="20"/>
        </w:rPr>
        <w:t>)</w:t>
      </w:r>
    </w:p>
    <w:p w14:paraId="7C00AB18" w14:textId="6C1556BC" w:rsidR="00571B61" w:rsidRPr="00E056E9" w:rsidRDefault="00571B61" w:rsidP="00962259">
      <w:pPr>
        <w:pStyle w:val="ListParagraph"/>
        <w:numPr>
          <w:ilvl w:val="0"/>
          <w:numId w:val="21"/>
        </w:numPr>
        <w:ind w:left="0"/>
        <w:jc w:val="both"/>
        <w:rPr>
          <w:rFonts w:ascii="Tahoma" w:hAnsi="Tahoma"/>
          <w:b/>
          <w:sz w:val="20"/>
        </w:rPr>
      </w:pPr>
      <w:r w:rsidRPr="00E056E9">
        <w:rPr>
          <w:rFonts w:ascii="Tahoma" w:hAnsi="Tahoma"/>
          <w:b/>
          <w:sz w:val="20"/>
        </w:rPr>
        <w:t xml:space="preserve">Wasserdichtigkeit </w:t>
      </w:r>
    </w:p>
    <w:p w14:paraId="59DC235B" w14:textId="77777777" w:rsidR="00887AA1" w:rsidRPr="00887AA1" w:rsidRDefault="00571B61" w:rsidP="00113E6D">
      <w:pPr>
        <w:pStyle w:val="ListParagraph"/>
        <w:numPr>
          <w:ilvl w:val="0"/>
          <w:numId w:val="21"/>
        </w:numPr>
        <w:rPr>
          <w:rFonts w:ascii="Tahoma" w:hAnsi="Tahoma" w:cs="Tahoma"/>
          <w:i/>
          <w:iCs/>
          <w:color w:val="AEAAAA" w:themeColor="background2" w:themeShade="BF"/>
          <w:sz w:val="20"/>
          <w:lang w:val="de-DE" w:eastAsia="nl-BE"/>
        </w:rPr>
      </w:pPr>
      <w:r w:rsidRPr="009A7386">
        <w:rPr>
          <w:rFonts w:ascii="Tahoma" w:hAnsi="Tahoma" w:cs="Tahoma"/>
          <w:color w:val="000000"/>
          <w:sz w:val="20"/>
          <w:lang w:val="de-DE" w:eastAsia="nl-BE"/>
        </w:rPr>
        <w:t>mit</w:t>
      </w:r>
      <w:r>
        <w:rPr>
          <w:rFonts w:ascii="Tahoma" w:hAnsi="Tahoma" w:cs="Tahoma"/>
          <w:color w:val="000000"/>
          <w:sz w:val="20"/>
          <w:lang w:val="de-DE" w:eastAsia="nl-BE"/>
        </w:rPr>
        <w:t xml:space="preserve"> Maschengewebe </w:t>
      </w:r>
      <w:r w:rsidRPr="009A7386">
        <w:rPr>
          <w:rFonts w:ascii="Tahoma" w:hAnsi="Tahoma" w:cs="Tahoma"/>
          <w:color w:val="000000"/>
          <w:sz w:val="20"/>
          <w:lang w:val="de-DE" w:eastAsia="nl-BE"/>
        </w:rPr>
        <w:t xml:space="preserve">2,3mm x 2,3mm </w:t>
      </w:r>
      <w:r>
        <w:rPr>
          <w:rFonts w:ascii="Tahoma" w:hAnsi="Tahoma" w:cs="Tahoma"/>
          <w:color w:val="000000"/>
          <w:sz w:val="20"/>
          <w:lang w:val="de-DE" w:eastAsia="nl-BE"/>
        </w:rPr>
        <w:t xml:space="preserve">und </w:t>
      </w:r>
      <w:r w:rsidRPr="009A7386">
        <w:rPr>
          <w:rFonts w:ascii="Tahoma" w:hAnsi="Tahoma" w:cs="Tahoma"/>
          <w:color w:val="000000"/>
          <w:sz w:val="20"/>
          <w:lang w:val="de-DE" w:eastAsia="nl-BE"/>
        </w:rPr>
        <w:t>Wasserabflussrinne</w:t>
      </w:r>
      <w:r>
        <w:rPr>
          <w:rFonts w:ascii="Tahoma" w:hAnsi="Tahoma" w:cs="Tahoma"/>
          <w:color w:val="000000"/>
          <w:sz w:val="20"/>
          <w:lang w:val="de-DE" w:eastAsia="nl-BE"/>
        </w:rPr>
        <w:t xml:space="preserve"> </w:t>
      </w:r>
    </w:p>
    <w:p w14:paraId="2ABAC6C2" w14:textId="240DFD63" w:rsidR="00113E6D" w:rsidRPr="00064EE4" w:rsidRDefault="00887AA1" w:rsidP="00887AA1">
      <w:pPr>
        <w:pStyle w:val="ListParagraph"/>
        <w:numPr>
          <w:ilvl w:val="1"/>
          <w:numId w:val="21"/>
        </w:numPr>
        <w:rPr>
          <w:rFonts w:ascii="Tahoma" w:hAnsi="Tahoma" w:cs="Tahoma"/>
          <w:i/>
          <w:iCs/>
          <w:color w:val="AEAAAA" w:themeColor="background2" w:themeShade="BF"/>
          <w:sz w:val="20"/>
          <w:lang w:val="de-DE" w:eastAsia="nl-BE"/>
        </w:rPr>
      </w:pPr>
      <w:r w:rsidRPr="00887AA1">
        <w:rPr>
          <w:rFonts w:ascii="Tahoma" w:hAnsi="Tahoma"/>
          <w:sz w:val="20"/>
        </w:rPr>
        <w:t xml:space="preserve">(gemäss </w:t>
      </w:r>
      <w:r w:rsidRPr="00887AA1">
        <w:rPr>
          <w:rFonts w:ascii="Tahoma" w:hAnsi="Tahoma" w:cs="Tahoma"/>
          <w:sz w:val="20"/>
        </w:rPr>
        <w:t>EN 13030:2001)</w:t>
      </w:r>
    </w:p>
    <w:p w14:paraId="1C898D34" w14:textId="3CFBF08C" w:rsid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color w:val="000000"/>
          <w:sz w:val="20"/>
          <w:lang w:val="de-DE" w:eastAsia="nl-BE"/>
        </w:rPr>
        <w:t xml:space="preserve">Klasse A bis </w:t>
      </w:r>
      <w:r w:rsidR="00E056E9">
        <w:rPr>
          <w:rFonts w:ascii="Tahoma" w:hAnsi="Tahoma" w:cs="Tahoma"/>
          <w:color w:val="000000"/>
          <w:sz w:val="20"/>
          <w:lang w:val="de-DE" w:eastAsia="nl-BE"/>
        </w:rPr>
        <w:t>1,</w:t>
      </w:r>
      <w:r w:rsidRPr="00113E6D">
        <w:rPr>
          <w:rFonts w:ascii="Tahoma" w:hAnsi="Tahoma" w:cs="Tahoma"/>
          <w:color w:val="000000"/>
          <w:sz w:val="20"/>
          <w:lang w:val="de-DE" w:eastAsia="nl-BE"/>
        </w:rPr>
        <w:t>0 m/s Zufuhr</w:t>
      </w:r>
    </w:p>
    <w:p w14:paraId="61B14135" w14:textId="6CAA070D" w:rsidR="00571B61" w:rsidRP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sz w:val="20"/>
          <w:lang w:val="de-DE"/>
        </w:rPr>
        <w:t>Klasse B bis 1,</w:t>
      </w:r>
      <w:r w:rsidR="00E056E9">
        <w:rPr>
          <w:rFonts w:ascii="Tahoma" w:hAnsi="Tahoma" w:cs="Tahoma"/>
          <w:sz w:val="20"/>
          <w:lang w:val="de-DE"/>
        </w:rPr>
        <w:t>5</w:t>
      </w:r>
      <w:r w:rsidRPr="00113E6D">
        <w:rPr>
          <w:rFonts w:ascii="Tahoma" w:hAnsi="Tahoma" w:cs="Tahoma"/>
          <w:sz w:val="20"/>
          <w:lang w:val="de-DE"/>
        </w:rPr>
        <w:t xml:space="preserve"> m/s Zufuhr</w:t>
      </w:r>
    </w:p>
    <w:p w14:paraId="681F72BB" w14:textId="285B93E3" w:rsidR="00571B61" w:rsidRDefault="00571B61" w:rsidP="00887AA1">
      <w:pPr>
        <w:pStyle w:val="ListParagraph"/>
        <w:numPr>
          <w:ilvl w:val="2"/>
          <w:numId w:val="21"/>
        </w:numPr>
        <w:jc w:val="both"/>
        <w:rPr>
          <w:rFonts w:ascii="Tahoma" w:hAnsi="Tahoma" w:cs="Tahoma"/>
          <w:color w:val="000000"/>
          <w:sz w:val="20"/>
          <w:lang w:val="de-DE" w:eastAsia="nl-BE"/>
        </w:rPr>
      </w:pPr>
      <w:r w:rsidRPr="00A55697">
        <w:rPr>
          <w:rFonts w:ascii="Tahoma" w:hAnsi="Tahoma" w:cs="Tahoma"/>
          <w:color w:val="000000"/>
          <w:sz w:val="20"/>
          <w:lang w:val="de-DE" w:eastAsia="nl-BE"/>
        </w:rPr>
        <w:t>Einzureichende Unterlagen : Offizieller Prüfbericht (BSRIA</w:t>
      </w:r>
      <w:r w:rsidR="00E056E9" w:rsidRPr="00EC7DEB">
        <w:rPr>
          <w:rFonts w:ascii="Tahoma" w:hAnsi="Tahoma" w:cs="Tahoma"/>
          <w:sz w:val="20"/>
        </w:rPr>
        <w:t xml:space="preserve">, </w:t>
      </w:r>
      <w:r w:rsidR="00E056E9">
        <w:rPr>
          <w:rFonts w:ascii="Tahoma" w:hAnsi="Tahoma" w:cs="Tahoma"/>
          <w:sz w:val="20"/>
        </w:rPr>
        <w:t>59126/1</w:t>
      </w:r>
      <w:r w:rsidRPr="00A55697">
        <w:rPr>
          <w:rFonts w:ascii="Tahoma" w:hAnsi="Tahoma" w:cs="Tahoma"/>
          <w:color w:val="000000"/>
          <w:sz w:val="20"/>
          <w:lang w:val="de-DE" w:eastAsia="nl-BE"/>
        </w:rPr>
        <w:t xml:space="preserve">) </w:t>
      </w:r>
    </w:p>
    <w:p w14:paraId="47771058" w14:textId="4C5D28C2" w:rsidR="00887AA1" w:rsidRDefault="00887AA1" w:rsidP="00887AA1">
      <w:pPr>
        <w:pStyle w:val="ListParagraph"/>
        <w:numPr>
          <w:ilvl w:val="1"/>
          <w:numId w:val="21"/>
        </w:numPr>
        <w:jc w:val="both"/>
        <w:rPr>
          <w:rFonts w:ascii="Tahoma" w:hAnsi="Tahoma" w:cs="Tahoma"/>
          <w:color w:val="000000"/>
          <w:sz w:val="20"/>
          <w:lang w:val="nl-BE"/>
        </w:rPr>
      </w:pPr>
      <w:bookmarkStart w:id="1" w:name="_Hlk178325201"/>
      <w:r w:rsidRPr="00887AA1">
        <w:rPr>
          <w:rFonts w:ascii="Tahoma" w:hAnsi="Tahoma" w:cs="Tahoma"/>
          <w:color w:val="000000"/>
          <w:sz w:val="20"/>
          <w:lang w:val="nl-BE"/>
        </w:rPr>
        <w:t>IP-Klasse (EN 60529): IP</w:t>
      </w:r>
      <w:r w:rsidR="00E056E9">
        <w:rPr>
          <w:rFonts w:ascii="Tahoma" w:hAnsi="Tahoma" w:cs="Tahoma"/>
          <w:color w:val="000000"/>
          <w:sz w:val="20"/>
          <w:lang w:val="nl-BE"/>
        </w:rPr>
        <w:t>44</w:t>
      </w:r>
      <w:r w:rsidRPr="00887AA1">
        <w:rPr>
          <w:rFonts w:ascii="Tahoma" w:hAnsi="Tahoma" w:cs="Tahoma"/>
          <w:color w:val="000000"/>
          <w:sz w:val="20"/>
          <w:lang w:val="nl-BE"/>
        </w:rPr>
        <w:t xml:space="preserve"> (Elektroinstallation mindestens 3</w:t>
      </w:r>
      <w:r w:rsidR="00E056E9">
        <w:rPr>
          <w:rFonts w:ascii="Tahoma" w:hAnsi="Tahoma" w:cs="Tahoma"/>
          <w:color w:val="000000"/>
          <w:sz w:val="20"/>
          <w:lang w:val="nl-BE"/>
        </w:rPr>
        <w:t>5</w:t>
      </w:r>
      <w:r w:rsidRPr="00887AA1">
        <w:rPr>
          <w:rFonts w:ascii="Tahoma" w:hAnsi="Tahoma" w:cs="Tahoma"/>
          <w:color w:val="000000"/>
          <w:sz w:val="20"/>
          <w:lang w:val="nl-BE"/>
        </w:rPr>
        <w:t>0 mm entfernt)</w:t>
      </w:r>
    </w:p>
    <w:p w14:paraId="7F101402" w14:textId="01CCF223" w:rsidR="00887AA1" w:rsidRPr="00887AA1" w:rsidRDefault="00887AA1" w:rsidP="00887AA1">
      <w:pPr>
        <w:pStyle w:val="ListParagraph"/>
        <w:numPr>
          <w:ilvl w:val="2"/>
          <w:numId w:val="21"/>
        </w:numPr>
        <w:jc w:val="both"/>
        <w:rPr>
          <w:rFonts w:ascii="Tahoma" w:hAnsi="Tahoma" w:cs="Tahoma"/>
          <w:color w:val="000000"/>
          <w:sz w:val="20"/>
          <w:lang w:val="nl-BE"/>
        </w:rPr>
      </w:pPr>
      <w:r w:rsidRPr="00A55697">
        <w:rPr>
          <w:rFonts w:ascii="Tahoma" w:hAnsi="Tahoma" w:cs="Tahoma"/>
          <w:color w:val="000000"/>
          <w:sz w:val="20"/>
          <w:lang w:val="de-DE" w:eastAsia="nl-BE"/>
        </w:rPr>
        <w:t xml:space="preserve">Einzureichende Unterlagen : Offizieller Prüfbericht </w:t>
      </w:r>
      <w:r w:rsidRPr="00AB5ECA">
        <w:rPr>
          <w:rFonts w:ascii="Tahoma" w:hAnsi="Tahoma" w:cs="Tahoma"/>
          <w:color w:val="000000"/>
          <w:sz w:val="20"/>
          <w:lang w:val="nl-BE"/>
        </w:rPr>
        <w:t>(</w:t>
      </w:r>
      <w:r w:rsidR="00E056E9">
        <w:rPr>
          <w:rFonts w:ascii="Tahoma" w:hAnsi="Tahoma" w:cs="Tahoma"/>
          <w:color w:val="000000"/>
          <w:sz w:val="20"/>
          <w:lang w:val="nl-BE"/>
        </w:rPr>
        <w:t xml:space="preserve">BGEMC, </w:t>
      </w:r>
      <w:r w:rsidR="00E056E9" w:rsidRPr="00A064B4">
        <w:rPr>
          <w:rFonts w:ascii="Tahoma" w:hAnsi="Tahoma" w:cs="Tahoma"/>
          <w:color w:val="000000"/>
          <w:sz w:val="20"/>
          <w:lang w:val="nl-BE"/>
        </w:rPr>
        <w:t>Env-056-2016</w:t>
      </w:r>
      <w:r w:rsidRPr="00AB5ECA">
        <w:rPr>
          <w:rFonts w:ascii="Tahoma" w:hAnsi="Tahoma" w:cs="Tahoma"/>
          <w:color w:val="000000"/>
          <w:sz w:val="20"/>
          <w:lang w:val="nl-BE"/>
        </w:rPr>
        <w:t>)</w:t>
      </w:r>
      <w:bookmarkEnd w:id="1"/>
    </w:p>
    <w:p w14:paraId="4D7817A5" w14:textId="3FCABC2E" w:rsidR="00571B61" w:rsidRDefault="00571B61" w:rsidP="00113E6D">
      <w:pPr>
        <w:pStyle w:val="ListParagraph"/>
        <w:ind w:left="0"/>
        <w:jc w:val="both"/>
        <w:rPr>
          <w:rFonts w:ascii="Tahoma" w:hAnsi="Tahoma"/>
          <w:b/>
          <w:sz w:val="20"/>
        </w:rPr>
      </w:pPr>
      <w:r>
        <w:rPr>
          <w:rFonts w:ascii="Tahoma" w:hAnsi="Tahoma"/>
          <w:b/>
          <w:sz w:val="20"/>
        </w:rPr>
        <w:t>ä</w:t>
      </w:r>
      <w:r w:rsidR="00AE426C" w:rsidRPr="00AE426C">
        <w:rPr>
          <w:rFonts w:ascii="Tahoma" w:hAnsi="Tahoma"/>
          <w:b/>
          <w:sz w:val="20"/>
        </w:rPr>
        <w:t>sthetisch</w:t>
      </w:r>
    </w:p>
    <w:p w14:paraId="6C4CE24A" w14:textId="77777777" w:rsidR="00113E6D" w:rsidRDefault="00AE426C" w:rsidP="00113E6D">
      <w:pPr>
        <w:pStyle w:val="ListParagraph"/>
        <w:numPr>
          <w:ilvl w:val="0"/>
          <w:numId w:val="21"/>
        </w:numPr>
        <w:jc w:val="both"/>
        <w:rPr>
          <w:rFonts w:ascii="Tahoma" w:hAnsi="Tahoma"/>
          <w:b/>
          <w:sz w:val="20"/>
        </w:rPr>
      </w:pPr>
      <w:r w:rsidRPr="00571B61">
        <w:rPr>
          <w:rFonts w:ascii="Tahoma" w:hAnsi="Tahoma" w:cs="Tahoma"/>
          <w:sz w:val="20"/>
        </w:rPr>
        <w:t>Sichtschutz</w:t>
      </w:r>
      <w:r w:rsidR="00571B61" w:rsidRPr="00571B61">
        <w:rPr>
          <w:rFonts w:ascii="Tahoma" w:hAnsi="Tahoma" w:cs="Tahoma"/>
          <w:sz w:val="20"/>
        </w:rPr>
        <w:t xml:space="preserve">: </w:t>
      </w:r>
      <w:r w:rsidR="009A7386" w:rsidRPr="00571B61">
        <w:rPr>
          <w:rFonts w:ascii="Tahoma" w:hAnsi="Tahoma" w:cs="Tahoma"/>
          <w:sz w:val="20"/>
          <w:lang w:val="de-DE"/>
        </w:rPr>
        <w:t>horizontal optisch geschlossen</w:t>
      </w:r>
    </w:p>
    <w:p w14:paraId="7D4A99DC" w14:textId="7B715E63" w:rsidR="00113E6D"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Lamellenabstand = </w:t>
      </w:r>
      <w:r w:rsidR="00E056E9">
        <w:rPr>
          <w:rFonts w:ascii="Tahoma" w:hAnsi="Tahoma" w:cs="Tahoma"/>
          <w:sz w:val="20"/>
          <w:lang w:val="de-DE"/>
        </w:rPr>
        <w:t>20</w:t>
      </w:r>
      <w:r w:rsidRPr="00113E6D">
        <w:rPr>
          <w:rFonts w:ascii="Tahoma" w:hAnsi="Tahoma" w:cs="Tahoma"/>
          <w:sz w:val="20"/>
          <w:lang w:val="de-DE"/>
        </w:rPr>
        <w:t>mm</w:t>
      </w:r>
    </w:p>
    <w:p w14:paraId="156BDFB3" w14:textId="70670D34"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optischer freier Querschnitt: </w:t>
      </w:r>
      <w:r w:rsidR="00E056E9">
        <w:rPr>
          <w:rFonts w:ascii="Tahoma" w:hAnsi="Tahoma" w:cs="Tahoma"/>
          <w:sz w:val="20"/>
          <w:lang w:val="de-DE"/>
        </w:rPr>
        <w:t>93</w:t>
      </w:r>
      <w:r w:rsidRPr="00113E6D">
        <w:rPr>
          <w:rFonts w:ascii="Tahoma" w:hAnsi="Tahoma" w:cs="Tahoma"/>
          <w:sz w:val="20"/>
          <w:lang w:val="de-DE"/>
        </w:rPr>
        <w:t>%</w:t>
      </w:r>
    </w:p>
    <w:p w14:paraId="38D6CC9C" w14:textId="30EB2E93" w:rsidR="00113E6D" w:rsidRPr="00064EE4" w:rsidRDefault="009A7386" w:rsidP="00113E6D">
      <w:pPr>
        <w:pStyle w:val="ListParagraph"/>
        <w:numPr>
          <w:ilvl w:val="0"/>
          <w:numId w:val="21"/>
        </w:numPr>
        <w:jc w:val="both"/>
        <w:rPr>
          <w:rFonts w:ascii="Tahoma" w:hAnsi="Tahoma"/>
          <w:b/>
          <w:i/>
          <w:iCs/>
          <w:color w:val="AEAAAA" w:themeColor="background2" w:themeShade="BF"/>
          <w:sz w:val="20"/>
        </w:rPr>
      </w:pPr>
      <w:r w:rsidRPr="00113E6D">
        <w:rPr>
          <w:rFonts w:ascii="Tahoma" w:hAnsi="Tahoma" w:cs="Tahoma"/>
          <w:sz w:val="20"/>
          <w:lang w:val="de-DE"/>
        </w:rPr>
        <w:t>unsichtbar montiert mit Aluminium-Lamellenhaltern</w:t>
      </w:r>
      <w:r w:rsidR="00571B61" w:rsidRPr="00113E6D">
        <w:rPr>
          <w:rFonts w:ascii="Tahoma" w:hAnsi="Tahoma" w:cs="Tahoma"/>
          <w:sz w:val="20"/>
          <w:lang w:val="de-DE"/>
        </w:rPr>
        <w:t xml:space="preserve"> </w:t>
      </w:r>
    </w:p>
    <w:p w14:paraId="72AB8DFB" w14:textId="50C1E0B8" w:rsidR="00EB03FC"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auf Gehrung gesägte</w:t>
      </w:r>
    </w:p>
    <w:p w14:paraId="3A72C694" w14:textId="77777777" w:rsidR="00EB03FC" w:rsidRPr="00AE426C" w:rsidRDefault="00AE426C" w:rsidP="00113E6D">
      <w:pPr>
        <w:pStyle w:val="ListParagraph"/>
        <w:ind w:left="0"/>
        <w:jc w:val="both"/>
        <w:rPr>
          <w:rFonts w:ascii="Tahoma" w:hAnsi="Tahoma"/>
          <w:b/>
          <w:sz w:val="20"/>
        </w:rPr>
      </w:pPr>
      <w:r w:rsidRPr="00AE426C">
        <w:rPr>
          <w:rFonts w:ascii="Tahoma" w:hAnsi="Tahoma"/>
          <w:b/>
          <w:sz w:val="20"/>
        </w:rPr>
        <w:t>M</w:t>
      </w:r>
      <w:r w:rsidR="00EB03FC" w:rsidRPr="00AE426C">
        <w:rPr>
          <w:rFonts w:ascii="Tahoma" w:hAnsi="Tahoma"/>
          <w:b/>
          <w:sz w:val="20"/>
        </w:rPr>
        <w:t>aterie</w:t>
      </w:r>
    </w:p>
    <w:p w14:paraId="5E0DEDA2" w14:textId="77777777" w:rsidR="00113E6D" w:rsidRDefault="00A3261E" w:rsidP="00113E6D">
      <w:pPr>
        <w:pStyle w:val="ListParagraph"/>
        <w:numPr>
          <w:ilvl w:val="0"/>
          <w:numId w:val="21"/>
        </w:numPr>
        <w:jc w:val="both"/>
        <w:rPr>
          <w:rFonts w:ascii="Tahoma" w:hAnsi="Tahoma"/>
          <w:sz w:val="20"/>
          <w:lang w:val="de-DE"/>
        </w:rPr>
      </w:pPr>
      <w:r w:rsidRPr="0065311D">
        <w:rPr>
          <w:rFonts w:ascii="Tahoma" w:hAnsi="Tahoma"/>
          <w:sz w:val="20"/>
          <w:lang w:val="de-DE"/>
        </w:rPr>
        <w:t>Aluminium Strangpressprofile,</w:t>
      </w:r>
      <w:r w:rsidR="00EB03FC" w:rsidRPr="0065311D">
        <w:rPr>
          <w:rFonts w:ascii="Tahoma" w:hAnsi="Tahoma"/>
          <w:sz w:val="20"/>
          <w:lang w:val="de-DE"/>
        </w:rPr>
        <w:t xml:space="preserve"> AlMgSi0,5(F25) - T66 - EN AW-6063</w:t>
      </w:r>
    </w:p>
    <w:p w14:paraId="40EDF6B0" w14:textId="14572201" w:rsidR="00113E6D" w:rsidRDefault="009A7386" w:rsidP="00113E6D">
      <w:pPr>
        <w:pStyle w:val="ListParagraph"/>
        <w:numPr>
          <w:ilvl w:val="0"/>
          <w:numId w:val="21"/>
        </w:numPr>
        <w:jc w:val="both"/>
        <w:rPr>
          <w:rFonts w:ascii="Tahoma" w:hAnsi="Tahoma"/>
          <w:sz w:val="20"/>
          <w:lang w:val="de-DE"/>
        </w:rPr>
      </w:pPr>
      <w:r w:rsidRPr="00113E6D">
        <w:rPr>
          <w:rFonts w:ascii="Tahoma" w:hAnsi="Tahoma" w:cs="Tahoma"/>
          <w:sz w:val="20"/>
          <w:lang w:val="de-DE"/>
        </w:rPr>
        <w:t xml:space="preserve">mit Gewebe hergestellt aus Edelstahl 18/8: Maschenweite </w:t>
      </w:r>
      <w:r w:rsidR="00E056E9">
        <w:rPr>
          <w:rFonts w:ascii="Tahoma" w:hAnsi="Tahoma" w:cs="Tahoma"/>
          <w:sz w:val="20"/>
          <w:lang w:val="de-DE"/>
        </w:rPr>
        <w:t>6</w:t>
      </w:r>
      <w:r w:rsidRPr="00113E6D">
        <w:rPr>
          <w:rFonts w:ascii="Tahoma" w:hAnsi="Tahoma" w:cs="Tahoma"/>
          <w:sz w:val="20"/>
          <w:lang w:val="de-DE"/>
        </w:rPr>
        <w:t xml:space="preserve"> x </w:t>
      </w:r>
      <w:r w:rsidR="00E056E9">
        <w:rPr>
          <w:rFonts w:ascii="Tahoma" w:hAnsi="Tahoma" w:cs="Tahoma"/>
          <w:sz w:val="20"/>
          <w:lang w:val="de-DE"/>
        </w:rPr>
        <w:t>6</w:t>
      </w:r>
      <w:r w:rsidRPr="00113E6D">
        <w:rPr>
          <w:rFonts w:ascii="Tahoma" w:hAnsi="Tahoma" w:cs="Tahoma"/>
          <w:sz w:val="20"/>
          <w:lang w:val="de-DE"/>
        </w:rPr>
        <w:t xml:space="preserve"> mm</w:t>
      </w:r>
    </w:p>
    <w:p w14:paraId="519BA8C0" w14:textId="65607824" w:rsidR="00EB03FC" w:rsidRPr="00113E6D" w:rsidRDefault="00EB03FC" w:rsidP="00113E6D">
      <w:pPr>
        <w:pStyle w:val="ListParagraph"/>
        <w:numPr>
          <w:ilvl w:val="0"/>
          <w:numId w:val="21"/>
        </w:numPr>
        <w:jc w:val="both"/>
        <w:rPr>
          <w:rFonts w:ascii="Tahoma" w:hAnsi="Tahoma"/>
          <w:sz w:val="20"/>
          <w:lang w:val="de-DE"/>
        </w:rPr>
      </w:pPr>
      <w:r w:rsidRPr="00113E6D">
        <w:rPr>
          <w:rFonts w:ascii="Tahoma" w:hAnsi="Tahoma"/>
          <w:sz w:val="20"/>
        </w:rPr>
        <w:t>Oberflächebehandlungen</w:t>
      </w:r>
      <w:r w:rsidR="00571B61" w:rsidRPr="00113E6D">
        <w:rPr>
          <w:rFonts w:ascii="Tahoma" w:hAnsi="Tahoma"/>
          <w:sz w:val="20"/>
        </w:rPr>
        <w:t xml:space="preserve"> </w:t>
      </w:r>
      <w:r w:rsidR="00571B61" w:rsidRPr="00064EE4">
        <w:rPr>
          <w:rFonts w:ascii="Tahoma" w:hAnsi="Tahoma"/>
          <w:i/>
          <w:iCs/>
          <w:color w:val="AEAAAA" w:themeColor="background2" w:themeShade="BF"/>
          <w:sz w:val="20"/>
        </w:rPr>
        <w:t>(Wählen Sie die gewünschten Optionen aus)</w:t>
      </w:r>
      <w:r w:rsidR="00571B61" w:rsidRPr="00113E6D">
        <w:rPr>
          <w:rFonts w:ascii="Tahoma" w:hAnsi="Tahoma"/>
          <w:sz w:val="20"/>
        </w:rPr>
        <w:t>:</w:t>
      </w:r>
      <w:r w:rsidRPr="00113E6D">
        <w:rPr>
          <w:rFonts w:ascii="Tahoma" w:hAnsi="Tahoma"/>
          <w:sz w:val="20"/>
        </w:rPr>
        <w:t xml:space="preserve"> </w:t>
      </w:r>
    </w:p>
    <w:p w14:paraId="5BA5A7AA" w14:textId="08CFDC2B" w:rsidR="00EB03FC" w:rsidRPr="00064EE4" w:rsidRDefault="00571B61"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lang w:val="de-DE"/>
        </w:rPr>
      </w:pPr>
      <w:r w:rsidRPr="00064EE4">
        <w:rPr>
          <w:rFonts w:ascii="Tahoma" w:hAnsi="Tahoma"/>
          <w:i/>
          <w:iCs/>
          <w:color w:val="AEAAAA" w:themeColor="background2" w:themeShade="BF"/>
          <w:sz w:val="20"/>
          <w:lang w:val="de-DE"/>
        </w:rPr>
        <w:t xml:space="preserve">eloxiert mit einer Schichtdicke von 20 µm, </w:t>
      </w:r>
      <w:r w:rsidR="00EB03FC" w:rsidRPr="00064EE4">
        <w:rPr>
          <w:rFonts w:ascii="Tahoma" w:hAnsi="Tahoma"/>
          <w:i/>
          <w:iCs/>
          <w:color w:val="AEAAAA" w:themeColor="background2" w:themeShade="BF"/>
          <w:sz w:val="20"/>
          <w:lang w:val="de-DE"/>
        </w:rPr>
        <w:t>E6/EV-1</w:t>
      </w:r>
      <w:r w:rsidRPr="00064EE4">
        <w:rPr>
          <w:rFonts w:ascii="Tahoma" w:hAnsi="Tahoma"/>
          <w:i/>
          <w:iCs/>
          <w:color w:val="AEAAAA" w:themeColor="background2" w:themeShade="BF"/>
          <w:sz w:val="20"/>
          <w:lang w:val="de-DE"/>
        </w:rPr>
        <w:t xml:space="preserve"> oder EURAS farbe (Farbunterschiede sind möglich)</w:t>
      </w:r>
    </w:p>
    <w:p w14:paraId="7D1E08DC" w14:textId="293E0602" w:rsidR="00EB03FC"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 xml:space="preserve">Option: Extra 5µ Schichtdicke für den Einsatz in stark beanspruchten Umgebungen </w:t>
      </w:r>
    </w:p>
    <w:p w14:paraId="0446D38A" w14:textId="3D3F7712" w:rsidR="00EB03FC" w:rsidRPr="00064EE4" w:rsidRDefault="00EB03FC"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i/>
          <w:iCs/>
          <w:color w:val="AEAAAA" w:themeColor="background2" w:themeShade="BF"/>
          <w:sz w:val="20"/>
          <w:lang w:val="de-DE"/>
        </w:rPr>
        <w:t>pulverbeschichtet in einer RAL-Farbe Ihrer Wahl mit einer Schichtdicke von 60 – 80 µm</w:t>
      </w:r>
      <w:r w:rsidR="00571B61" w:rsidRPr="00064EE4">
        <w:rPr>
          <w:rFonts w:ascii="Tahoma" w:hAnsi="Tahoma"/>
          <w:i/>
          <w:iCs/>
          <w:color w:val="AEAAAA" w:themeColor="background2" w:themeShade="BF"/>
          <w:sz w:val="20"/>
          <w:lang w:val="de-DE"/>
        </w:rPr>
        <w:t xml:space="preserve">, </w:t>
      </w:r>
      <w:r w:rsidR="00571B61" w:rsidRPr="00064EE4">
        <w:rPr>
          <w:rFonts w:ascii="Tahoma" w:hAnsi="Tahoma"/>
          <w:bCs/>
          <w:i/>
          <w:iCs/>
          <w:color w:val="AEAAAA" w:themeColor="background2" w:themeShade="BF"/>
          <w:sz w:val="20"/>
          <w:lang w:val="de-DE"/>
        </w:rPr>
        <w:t>entsprechend ‚Seaside Quality A‘</w:t>
      </w:r>
    </w:p>
    <w:p w14:paraId="4C8B46F2" w14:textId="46C7CCC6" w:rsidR="00571B61"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Option: Extra 15-20µ Schichtdicke oder entsprechend ‚Seaside Quality OX‘ (Voreloxierung)</w:t>
      </w:r>
    </w:p>
    <w:p w14:paraId="76904743" w14:textId="77777777" w:rsidR="00571B61" w:rsidRPr="00571B61" w:rsidRDefault="00571B61"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sz w:val="20"/>
        </w:rPr>
      </w:pPr>
      <w:r>
        <w:rPr>
          <w:rFonts w:ascii="Tahoma" w:hAnsi="Tahoma"/>
          <w:b/>
          <w:sz w:val="20"/>
        </w:rPr>
        <w:t>Abmessungen</w:t>
      </w:r>
    </w:p>
    <w:p w14:paraId="04B3948A" w14:textId="1A41772C" w:rsidR="00113E6D" w:rsidRPr="00064EE4"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rPr>
      </w:pPr>
      <w:r w:rsidRPr="00064EE4">
        <w:rPr>
          <w:rFonts w:ascii="Tahoma" w:hAnsi="Tahoma"/>
          <w:i/>
          <w:iCs/>
          <w:color w:val="AEAAAA" w:themeColor="background2" w:themeShade="BF"/>
          <w:sz w:val="20"/>
        </w:rPr>
        <w:t xml:space="preserve">Einspannstärke: </w:t>
      </w:r>
      <w:bookmarkStart w:id="2" w:name="_Hlk178320599"/>
      <w:r w:rsidRPr="00064EE4">
        <w:rPr>
          <w:rFonts w:ascii="Tahoma" w:hAnsi="Tahoma"/>
          <w:bCs/>
          <w:i/>
          <w:iCs/>
          <w:color w:val="AEAAAA" w:themeColor="background2" w:themeShade="BF"/>
          <w:sz w:val="20"/>
        </w:rPr>
        <w:t xml:space="preserve">24mm / 28mm / 32mm / andere Breite </w:t>
      </w:r>
      <w:bookmarkEnd w:id="2"/>
      <w:r w:rsidRPr="00064EE4">
        <w:rPr>
          <w:rFonts w:ascii="Tahoma" w:hAnsi="Tahoma"/>
          <w:i/>
          <w:iCs/>
          <w:color w:val="AEAAAA" w:themeColor="background2" w:themeShade="BF"/>
          <w:sz w:val="20"/>
        </w:rPr>
        <w:t>(Wählen Sie die gewünschten Optionen aus)</w:t>
      </w:r>
    </w:p>
    <w:p w14:paraId="0AB200F7" w14:textId="0FD08C04" w:rsidR="00113E6D"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rPr>
      </w:pPr>
      <w:r w:rsidRPr="00113E6D">
        <w:rPr>
          <w:rFonts w:ascii="Tahoma" w:hAnsi="Tahoma"/>
          <w:sz w:val="20"/>
        </w:rPr>
        <w:t>Breite x Höhe / Durchmesser / ...: siehe Mengenverzeichnis bzw. Zeichnungen</w:t>
      </w:r>
    </w:p>
    <w:p w14:paraId="601D231C" w14:textId="7911C9B2" w:rsidR="00EB03FC" w:rsidRDefault="00AE426C"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sidRPr="00113E6D">
        <w:rPr>
          <w:rFonts w:ascii="Tahoma" w:hAnsi="Tahoma"/>
          <w:b/>
          <w:sz w:val="20"/>
        </w:rPr>
        <w:t>O</w:t>
      </w:r>
      <w:r w:rsidR="00EB03FC" w:rsidRPr="00113E6D">
        <w:rPr>
          <w:rFonts w:ascii="Tahoma" w:hAnsi="Tahoma"/>
          <w:b/>
          <w:sz w:val="20"/>
        </w:rPr>
        <w:t>pti</w:t>
      </w:r>
      <w:r w:rsidRPr="00113E6D">
        <w:rPr>
          <w:rFonts w:ascii="Tahoma" w:hAnsi="Tahoma"/>
          <w:b/>
          <w:sz w:val="20"/>
        </w:rPr>
        <w:t>onen</w:t>
      </w:r>
      <w:r w:rsidR="00EB03FC" w:rsidRPr="00113E6D">
        <w:rPr>
          <w:rFonts w:ascii="Tahoma" w:hAnsi="Tahoma"/>
          <w:b/>
          <w:sz w:val="20"/>
        </w:rPr>
        <w:t xml:space="preserve"> </w:t>
      </w:r>
    </w:p>
    <w:p w14:paraId="44767B48" w14:textId="7483C6F3" w:rsidR="00113E6D"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Cs/>
          <w:i/>
          <w:iCs/>
          <w:color w:val="AEAAAA" w:themeColor="background2" w:themeShade="BF"/>
          <w:sz w:val="20"/>
        </w:rPr>
      </w:pPr>
      <w:r w:rsidRPr="00064EE4">
        <w:rPr>
          <w:rFonts w:ascii="Tahoma" w:hAnsi="Tahoma"/>
          <w:bCs/>
          <w:i/>
          <w:iCs/>
          <w:color w:val="AEAAAA" w:themeColor="background2" w:themeShade="BF"/>
          <w:sz w:val="20"/>
        </w:rPr>
        <w:t>Die unten aufgeführten Optionen sind bei runden Gittern oder anderen Sonderformen nicht alle möglich. Sie sind auch nicht immer miteinander kombinierbar und können die Eigenschaften des Gitters beeinflussen. Für weitere Informationen wenden Sie sich bitte an Renson.</w:t>
      </w:r>
    </w:p>
    <w:p w14:paraId="44C8A72A" w14:textId="5139030A" w:rsidR="00113E6D" w:rsidRDefault="00EB03FC" w:rsidP="00113E6D">
      <w:pPr>
        <w:pStyle w:val="bestektekst"/>
        <w:numPr>
          <w:ilvl w:val="0"/>
          <w:numId w:val="21"/>
        </w:numPr>
        <w:rPr>
          <w:rFonts w:ascii="Tahoma" w:hAnsi="Tahoma" w:cs="Tahoma"/>
          <w:szCs w:val="20"/>
          <w:lang w:val="de-DE"/>
        </w:rPr>
      </w:pPr>
      <w:r>
        <w:rPr>
          <w:rFonts w:ascii="Tahoma" w:hAnsi="Tahoma" w:cs="Tahoma"/>
          <w:lang w:val="de-DE"/>
        </w:rPr>
        <w:t>a</w:t>
      </w:r>
      <w:r w:rsidRPr="00421908">
        <w:rPr>
          <w:rFonts w:ascii="Tahoma" w:hAnsi="Tahoma" w:cs="Tahoma"/>
          <w:lang w:val="de-DE"/>
        </w:rPr>
        <w:t xml:space="preserve">lternative </w:t>
      </w:r>
      <w:r w:rsidRPr="00421908">
        <w:rPr>
          <w:rFonts w:ascii="Tahoma" w:hAnsi="Tahoma" w:cs="Tahoma"/>
          <w:szCs w:val="20"/>
          <w:lang w:val="de-DE"/>
        </w:rPr>
        <w:t xml:space="preserve">Maschentypen: </w:t>
      </w:r>
      <w:r w:rsidRPr="00421908">
        <w:rPr>
          <w:rFonts w:ascii="Tahoma" w:hAnsi="Tahoma" w:cs="Tahoma"/>
          <w:lang w:val="de-DE"/>
        </w:rPr>
        <w:t>Maschenweit</w:t>
      </w:r>
      <w:r>
        <w:rPr>
          <w:rFonts w:ascii="Tahoma" w:hAnsi="Tahoma" w:cs="Tahoma"/>
          <w:lang w:val="de-DE"/>
        </w:rPr>
        <w:t>e</w:t>
      </w:r>
      <w:r w:rsidRPr="00421908">
        <w:rPr>
          <w:rFonts w:ascii="Tahoma" w:hAnsi="Tahoma" w:cs="Tahoma"/>
          <w:lang w:val="de-DE"/>
        </w:rPr>
        <w:t xml:space="preserve"> </w:t>
      </w:r>
      <w:r w:rsidR="00E056E9">
        <w:rPr>
          <w:rFonts w:ascii="Tahoma" w:hAnsi="Tahoma" w:cs="Tahoma"/>
          <w:szCs w:val="20"/>
          <w:lang w:val="de-DE"/>
        </w:rPr>
        <w:t>2,3</w:t>
      </w:r>
      <w:r w:rsidR="00AD4E6E">
        <w:rPr>
          <w:rFonts w:ascii="Tahoma" w:hAnsi="Tahoma" w:cs="Tahoma"/>
          <w:szCs w:val="20"/>
          <w:lang w:val="de-DE"/>
        </w:rPr>
        <w:t xml:space="preserve"> x </w:t>
      </w:r>
      <w:r w:rsidR="00E056E9">
        <w:rPr>
          <w:rFonts w:ascii="Tahoma" w:hAnsi="Tahoma" w:cs="Tahoma"/>
          <w:szCs w:val="20"/>
          <w:lang w:val="de-DE"/>
        </w:rPr>
        <w:t>2,3</w:t>
      </w:r>
      <w:r w:rsidRPr="00421908">
        <w:rPr>
          <w:rFonts w:ascii="Tahoma" w:hAnsi="Tahoma" w:cs="Tahoma"/>
          <w:lang w:val="de-DE"/>
        </w:rPr>
        <w:t xml:space="preserve"> mm </w:t>
      </w:r>
      <w:r>
        <w:rPr>
          <w:rFonts w:ascii="Tahoma" w:hAnsi="Tahoma" w:cs="Tahoma"/>
          <w:lang w:val="de-DE"/>
        </w:rPr>
        <w:t>oder</w:t>
      </w:r>
      <w:r w:rsidRPr="00421908">
        <w:rPr>
          <w:rFonts w:ascii="Tahoma" w:hAnsi="Tahoma" w:cs="Tahoma"/>
          <w:lang w:val="de-DE"/>
        </w:rPr>
        <w:t xml:space="preserve"> </w:t>
      </w:r>
      <w:r w:rsidRPr="00421908">
        <w:rPr>
          <w:rFonts w:ascii="Tahoma" w:hAnsi="Tahoma" w:cs="Tahoma"/>
          <w:szCs w:val="20"/>
          <w:lang w:val="de-DE"/>
        </w:rPr>
        <w:t>10 x 10 mm</w:t>
      </w:r>
    </w:p>
    <w:p w14:paraId="47F63EC2"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Wasserabflussr</w:t>
      </w:r>
      <w:r w:rsidR="00AD4E6E" w:rsidRPr="00113E6D">
        <w:rPr>
          <w:rFonts w:ascii="Tahoma" w:hAnsi="Tahoma" w:cs="Tahoma"/>
          <w:szCs w:val="20"/>
          <w:lang w:val="de-DE"/>
        </w:rPr>
        <w:t xml:space="preserve">inne </w:t>
      </w:r>
      <w:r w:rsidRPr="00113E6D">
        <w:rPr>
          <w:rFonts w:ascii="Tahoma" w:hAnsi="Tahoma" w:cs="Tahoma"/>
          <w:szCs w:val="20"/>
          <w:lang w:val="de-DE"/>
        </w:rPr>
        <w:t xml:space="preserve">für eine erhöhte Witterungsbeständigkeit: Klasse </w:t>
      </w:r>
      <w:r w:rsidR="00AD4E6E" w:rsidRPr="00113E6D">
        <w:rPr>
          <w:rFonts w:ascii="Tahoma" w:hAnsi="Tahoma" w:cs="Tahoma"/>
          <w:szCs w:val="20"/>
          <w:lang w:val="de-DE"/>
        </w:rPr>
        <w:t>A</w:t>
      </w:r>
      <w:r w:rsidR="006021FB" w:rsidRPr="00113E6D">
        <w:rPr>
          <w:rFonts w:ascii="Tahoma" w:hAnsi="Tahoma" w:cs="Tahoma"/>
          <w:szCs w:val="20"/>
          <w:lang w:val="de-DE"/>
        </w:rPr>
        <w:t>3</w:t>
      </w:r>
      <w:r w:rsidRPr="00113E6D">
        <w:rPr>
          <w:rFonts w:ascii="Tahoma" w:hAnsi="Tahoma" w:cs="Tahoma"/>
          <w:szCs w:val="20"/>
          <w:lang w:val="de-DE"/>
        </w:rPr>
        <w:t xml:space="preserve"> b</w:t>
      </w:r>
      <w:r w:rsidR="00AD4E6E" w:rsidRPr="00113E6D">
        <w:rPr>
          <w:rFonts w:ascii="Tahoma" w:hAnsi="Tahoma" w:cs="Tahoma"/>
          <w:szCs w:val="20"/>
          <w:lang w:val="de-DE"/>
        </w:rPr>
        <w:t>is</w:t>
      </w:r>
      <w:r w:rsidRPr="00113E6D">
        <w:rPr>
          <w:rFonts w:ascii="Tahoma" w:hAnsi="Tahoma" w:cs="Tahoma"/>
          <w:szCs w:val="20"/>
          <w:lang w:val="de-DE"/>
        </w:rPr>
        <w:t xml:space="preserve"> 0,5 m/s</w:t>
      </w:r>
    </w:p>
    <w:p w14:paraId="5A6D4647"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Wasserschenkel zur Vorbeugung von Schmutzablagerung an der Fassade</w:t>
      </w:r>
    </w:p>
    <w:p w14:paraId="27856762"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 xml:space="preserve">abnehmbares Maschengewebe </w:t>
      </w:r>
      <w:r w:rsidRPr="00113E6D">
        <w:rPr>
          <w:rFonts w:ascii="Tahoma" w:hAnsi="Tahoma" w:cs="Tahoma"/>
          <w:lang w:val="de-DE"/>
        </w:rPr>
        <w:t>zur einfachen Reinigung und mit integriertem Wasser</w:t>
      </w:r>
      <w:r w:rsidR="00AD4E6E" w:rsidRPr="00113E6D">
        <w:rPr>
          <w:rFonts w:ascii="Tahoma" w:hAnsi="Tahoma" w:cs="Tahoma"/>
          <w:lang w:val="de-DE"/>
        </w:rPr>
        <w:t>abflussrinne</w:t>
      </w:r>
    </w:p>
    <w:p w14:paraId="7D29FEB0"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rPr>
        <w:t>Filter: Klasse G</w:t>
      </w:r>
      <w:r w:rsidR="00E3407D" w:rsidRPr="00113E6D">
        <w:rPr>
          <w:rFonts w:ascii="Tahoma" w:hAnsi="Tahoma" w:cs="Tahoma"/>
          <w:szCs w:val="20"/>
        </w:rPr>
        <w:t>4</w:t>
      </w:r>
    </w:p>
    <w:p w14:paraId="1025C034" w14:textId="2918940E" w:rsidR="00113E6D" w:rsidRDefault="00113E6D" w:rsidP="00113E6D">
      <w:pPr>
        <w:pStyle w:val="bestektekst"/>
        <w:numPr>
          <w:ilvl w:val="0"/>
          <w:numId w:val="21"/>
        </w:numPr>
        <w:rPr>
          <w:rFonts w:ascii="Tahoma" w:hAnsi="Tahoma" w:cs="Tahoma"/>
          <w:szCs w:val="20"/>
          <w:lang w:val="de-DE"/>
        </w:rPr>
      </w:pPr>
      <w:r w:rsidRPr="00113E6D">
        <w:rPr>
          <w:rFonts w:ascii="Tahoma" w:hAnsi="Tahoma" w:cs="Tahoma"/>
          <w:szCs w:val="20"/>
        </w:rPr>
        <w:t>41</w:t>
      </w:r>
      <w:r w:rsidR="00E056E9">
        <w:rPr>
          <w:rFonts w:ascii="Tahoma" w:hAnsi="Tahoma" w:cs="Tahoma"/>
          <w:szCs w:val="20"/>
        </w:rPr>
        <w:t>5</w:t>
      </w:r>
      <w:r w:rsidRPr="00113E6D">
        <w:rPr>
          <w:rFonts w:ascii="Tahoma" w:hAnsi="Tahoma" w:cs="Tahoma"/>
          <w:szCs w:val="20"/>
        </w:rPr>
        <w:t>THF: Thermisch getrennt</w:t>
      </w:r>
    </w:p>
    <w:p w14:paraId="1E36C9AB" w14:textId="7AFB2C35" w:rsidR="00113E6D" w:rsidRPr="00113E6D" w:rsidRDefault="00113E6D" w:rsidP="00113E6D">
      <w:pPr>
        <w:pStyle w:val="bestektekst"/>
        <w:numPr>
          <w:ilvl w:val="0"/>
          <w:numId w:val="21"/>
        </w:numPr>
        <w:rPr>
          <w:rFonts w:ascii="Tahoma" w:hAnsi="Tahoma" w:cs="Tahoma"/>
          <w:szCs w:val="20"/>
          <w:lang w:val="de-DE"/>
        </w:rPr>
      </w:pPr>
      <w:r w:rsidRPr="00113E6D">
        <w:rPr>
          <w:rFonts w:ascii="Tahoma" w:hAnsi="Tahoma" w:cs="Tahoma"/>
          <w:szCs w:val="20"/>
        </w:rPr>
        <w:t>41</w:t>
      </w:r>
      <w:r w:rsidR="00E056E9">
        <w:rPr>
          <w:rFonts w:ascii="Tahoma" w:hAnsi="Tahoma" w:cs="Tahoma"/>
          <w:szCs w:val="20"/>
        </w:rPr>
        <w:t>5</w:t>
      </w:r>
      <w:r w:rsidRPr="00113E6D">
        <w:rPr>
          <w:rFonts w:ascii="Tahoma" w:hAnsi="Tahoma" w:cs="Tahoma"/>
          <w:szCs w:val="20"/>
        </w:rPr>
        <w:t>VA: stufenlos regelbar</w:t>
      </w:r>
    </w:p>
    <w:p w14:paraId="39467E65" w14:textId="77777777" w:rsidR="00113E6D" w:rsidRPr="00064EE4" w:rsidRDefault="00113E6D" w:rsidP="00113E6D">
      <w:pPr>
        <w:pStyle w:val="bestektekst"/>
        <w:ind w:firstLine="708"/>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Mögliche Steuerungen (abhängig von den Abmessungen):</w:t>
      </w:r>
    </w:p>
    <w:p w14:paraId="016F82FC"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Schiebeknopf</w:t>
      </w:r>
    </w:p>
    <w:p w14:paraId="073C3CA8"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Drehknopf (Standard)</w:t>
      </w:r>
    </w:p>
    <w:p w14:paraId="2AEE1AAB"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Gestänge</w:t>
      </w:r>
    </w:p>
    <w:p w14:paraId="6FC03381"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Zugschnur</w:t>
      </w:r>
    </w:p>
    <w:p w14:paraId="21D8ADCA" w14:textId="4BC21584"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Motorsteuerung 230V oder 24V</w:t>
      </w:r>
    </w:p>
    <w:sectPr w:rsidR="00113E6D" w:rsidRPr="00064EE4" w:rsidSect="00887AA1">
      <w:headerReference w:type="default" r:id="rId7"/>
      <w:pgSz w:w="11906" w:h="16838" w:code="9"/>
      <w:pgMar w:top="709" w:right="849"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2AD5" w14:textId="77777777" w:rsidR="00DA15EB" w:rsidRDefault="00DA15EB">
      <w:r>
        <w:separator/>
      </w:r>
    </w:p>
  </w:endnote>
  <w:endnote w:type="continuationSeparator" w:id="0">
    <w:p w14:paraId="06AAF9FB" w14:textId="77777777" w:rsidR="00DA15EB" w:rsidRDefault="00DA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9B6E" w14:textId="77777777" w:rsidR="00DA15EB" w:rsidRDefault="00DA15EB">
      <w:r>
        <w:separator/>
      </w:r>
    </w:p>
  </w:footnote>
  <w:footnote w:type="continuationSeparator" w:id="0">
    <w:p w14:paraId="75889450" w14:textId="77777777" w:rsidR="00DA15EB" w:rsidRDefault="00DA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86F" w14:textId="77777777" w:rsidR="00DA15EB" w:rsidRPr="00F30D20" w:rsidRDefault="00DA15EB">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776" w:hanging="360"/>
      </w:pPr>
      <w:rPr>
        <w:rFonts w:ascii="Calibri" w:eastAsia="Times New Roman" w:hAnsi="Calibri" w:cs="Calibri"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861170601">
    <w:abstractNumId w:val="6"/>
  </w:num>
  <w:num w:numId="2" w16cid:durableId="431169448">
    <w:abstractNumId w:val="17"/>
  </w:num>
  <w:num w:numId="3" w16cid:durableId="891844446">
    <w:abstractNumId w:val="12"/>
  </w:num>
  <w:num w:numId="4" w16cid:durableId="2089107700">
    <w:abstractNumId w:val="18"/>
  </w:num>
  <w:num w:numId="5" w16cid:durableId="196628238">
    <w:abstractNumId w:val="13"/>
  </w:num>
  <w:num w:numId="6" w16cid:durableId="1880163994">
    <w:abstractNumId w:val="0"/>
  </w:num>
  <w:num w:numId="7" w16cid:durableId="525945208">
    <w:abstractNumId w:val="10"/>
  </w:num>
  <w:num w:numId="8" w16cid:durableId="569465204">
    <w:abstractNumId w:val="3"/>
  </w:num>
  <w:num w:numId="9" w16cid:durableId="17900410">
    <w:abstractNumId w:val="7"/>
  </w:num>
  <w:num w:numId="10" w16cid:durableId="1992101469">
    <w:abstractNumId w:val="14"/>
  </w:num>
  <w:num w:numId="11" w16cid:durableId="991375580">
    <w:abstractNumId w:val="1"/>
  </w:num>
  <w:num w:numId="12" w16cid:durableId="1050954160">
    <w:abstractNumId w:val="5"/>
  </w:num>
  <w:num w:numId="13" w16cid:durableId="326714358">
    <w:abstractNumId w:val="15"/>
  </w:num>
  <w:num w:numId="14" w16cid:durableId="626936965">
    <w:abstractNumId w:val="9"/>
  </w:num>
  <w:num w:numId="15" w16cid:durableId="1065640969">
    <w:abstractNumId w:val="11"/>
  </w:num>
  <w:num w:numId="16" w16cid:durableId="333797807">
    <w:abstractNumId w:val="4"/>
  </w:num>
  <w:num w:numId="17" w16cid:durableId="1094208766">
    <w:abstractNumId w:val="13"/>
  </w:num>
  <w:num w:numId="18" w16cid:durableId="1524398067">
    <w:abstractNumId w:val="14"/>
  </w:num>
  <w:num w:numId="19" w16cid:durableId="2080398700">
    <w:abstractNumId w:val="16"/>
  </w:num>
  <w:num w:numId="20" w16cid:durableId="1476099953">
    <w:abstractNumId w:val="19"/>
  </w:num>
  <w:num w:numId="21" w16cid:durableId="67580050">
    <w:abstractNumId w:val="8"/>
  </w:num>
  <w:num w:numId="22" w16cid:durableId="3875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55F8"/>
    <w:rsid w:val="00045F9D"/>
    <w:rsid w:val="00062E30"/>
    <w:rsid w:val="00064EE4"/>
    <w:rsid w:val="000760CA"/>
    <w:rsid w:val="000767B8"/>
    <w:rsid w:val="00081A87"/>
    <w:rsid w:val="00085883"/>
    <w:rsid w:val="00090420"/>
    <w:rsid w:val="000A013F"/>
    <w:rsid w:val="000E027A"/>
    <w:rsid w:val="000F0F5C"/>
    <w:rsid w:val="00113E6D"/>
    <w:rsid w:val="0011491F"/>
    <w:rsid w:val="00122D91"/>
    <w:rsid w:val="00141557"/>
    <w:rsid w:val="00141B84"/>
    <w:rsid w:val="0014635B"/>
    <w:rsid w:val="00186714"/>
    <w:rsid w:val="001B1631"/>
    <w:rsid w:val="001D6EEF"/>
    <w:rsid w:val="001E341F"/>
    <w:rsid w:val="00220A7D"/>
    <w:rsid w:val="00221BEA"/>
    <w:rsid w:val="002317C4"/>
    <w:rsid w:val="00245AB2"/>
    <w:rsid w:val="00247B21"/>
    <w:rsid w:val="0025145F"/>
    <w:rsid w:val="0026089D"/>
    <w:rsid w:val="002650C8"/>
    <w:rsid w:val="002764C7"/>
    <w:rsid w:val="00277AFD"/>
    <w:rsid w:val="0028273C"/>
    <w:rsid w:val="00293950"/>
    <w:rsid w:val="00297A8C"/>
    <w:rsid w:val="002A2B70"/>
    <w:rsid w:val="002A34AE"/>
    <w:rsid w:val="002A520F"/>
    <w:rsid w:val="002B04BE"/>
    <w:rsid w:val="002D646E"/>
    <w:rsid w:val="002D7C12"/>
    <w:rsid w:val="002E2F34"/>
    <w:rsid w:val="002E624F"/>
    <w:rsid w:val="00313D3F"/>
    <w:rsid w:val="003161FE"/>
    <w:rsid w:val="00323707"/>
    <w:rsid w:val="00327D15"/>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21908"/>
    <w:rsid w:val="004312A8"/>
    <w:rsid w:val="00462368"/>
    <w:rsid w:val="00475D78"/>
    <w:rsid w:val="004834D5"/>
    <w:rsid w:val="00494C6B"/>
    <w:rsid w:val="004A1E97"/>
    <w:rsid w:val="004B64EF"/>
    <w:rsid w:val="004E419E"/>
    <w:rsid w:val="00524D31"/>
    <w:rsid w:val="00526B19"/>
    <w:rsid w:val="00532704"/>
    <w:rsid w:val="00533528"/>
    <w:rsid w:val="005471C1"/>
    <w:rsid w:val="00554579"/>
    <w:rsid w:val="00561498"/>
    <w:rsid w:val="00570F75"/>
    <w:rsid w:val="00571B61"/>
    <w:rsid w:val="00583468"/>
    <w:rsid w:val="0058512B"/>
    <w:rsid w:val="005C5A5E"/>
    <w:rsid w:val="005D019F"/>
    <w:rsid w:val="005D40AB"/>
    <w:rsid w:val="005E1123"/>
    <w:rsid w:val="005E27CA"/>
    <w:rsid w:val="005F307B"/>
    <w:rsid w:val="005F6DC1"/>
    <w:rsid w:val="006021FB"/>
    <w:rsid w:val="006103C8"/>
    <w:rsid w:val="006114BC"/>
    <w:rsid w:val="00613D53"/>
    <w:rsid w:val="006438E4"/>
    <w:rsid w:val="0065087F"/>
    <w:rsid w:val="0065311D"/>
    <w:rsid w:val="00670FC8"/>
    <w:rsid w:val="006758F2"/>
    <w:rsid w:val="006A42A0"/>
    <w:rsid w:val="006A4F61"/>
    <w:rsid w:val="006B18B3"/>
    <w:rsid w:val="006B2FF9"/>
    <w:rsid w:val="006B4808"/>
    <w:rsid w:val="006D0C81"/>
    <w:rsid w:val="006D3FEC"/>
    <w:rsid w:val="006D55DE"/>
    <w:rsid w:val="006E2612"/>
    <w:rsid w:val="006F285C"/>
    <w:rsid w:val="007030F2"/>
    <w:rsid w:val="00706E4A"/>
    <w:rsid w:val="00717C2A"/>
    <w:rsid w:val="00741C3B"/>
    <w:rsid w:val="00754AC8"/>
    <w:rsid w:val="007623E3"/>
    <w:rsid w:val="00764DB5"/>
    <w:rsid w:val="00765248"/>
    <w:rsid w:val="00770B7A"/>
    <w:rsid w:val="00791950"/>
    <w:rsid w:val="007A27F7"/>
    <w:rsid w:val="007A7D9F"/>
    <w:rsid w:val="007C2F9B"/>
    <w:rsid w:val="007D34DD"/>
    <w:rsid w:val="007D3FE6"/>
    <w:rsid w:val="007D735A"/>
    <w:rsid w:val="007F6B0C"/>
    <w:rsid w:val="00802B3F"/>
    <w:rsid w:val="008069BF"/>
    <w:rsid w:val="00811FB6"/>
    <w:rsid w:val="008123AD"/>
    <w:rsid w:val="008408D7"/>
    <w:rsid w:val="00856CCB"/>
    <w:rsid w:val="00871F00"/>
    <w:rsid w:val="00873813"/>
    <w:rsid w:val="008865B2"/>
    <w:rsid w:val="00887AA1"/>
    <w:rsid w:val="008A5AA8"/>
    <w:rsid w:val="008A6127"/>
    <w:rsid w:val="008D4171"/>
    <w:rsid w:val="008F00C5"/>
    <w:rsid w:val="00921397"/>
    <w:rsid w:val="009270EE"/>
    <w:rsid w:val="00950EEA"/>
    <w:rsid w:val="00953F76"/>
    <w:rsid w:val="00956047"/>
    <w:rsid w:val="00966302"/>
    <w:rsid w:val="00975B05"/>
    <w:rsid w:val="009844AA"/>
    <w:rsid w:val="00987A1A"/>
    <w:rsid w:val="00991A74"/>
    <w:rsid w:val="009A4645"/>
    <w:rsid w:val="009A7386"/>
    <w:rsid w:val="009D47B8"/>
    <w:rsid w:val="00A03CB3"/>
    <w:rsid w:val="00A3126B"/>
    <w:rsid w:val="00A3261E"/>
    <w:rsid w:val="00A42F9E"/>
    <w:rsid w:val="00A447D1"/>
    <w:rsid w:val="00A55697"/>
    <w:rsid w:val="00A66349"/>
    <w:rsid w:val="00A668E5"/>
    <w:rsid w:val="00A7004F"/>
    <w:rsid w:val="00A75846"/>
    <w:rsid w:val="00A856B7"/>
    <w:rsid w:val="00A92A50"/>
    <w:rsid w:val="00AD4E6E"/>
    <w:rsid w:val="00AE2DAA"/>
    <w:rsid w:val="00AE426C"/>
    <w:rsid w:val="00B44499"/>
    <w:rsid w:val="00B5330A"/>
    <w:rsid w:val="00B546BF"/>
    <w:rsid w:val="00B9586E"/>
    <w:rsid w:val="00BA5BE1"/>
    <w:rsid w:val="00BD2598"/>
    <w:rsid w:val="00BD4030"/>
    <w:rsid w:val="00BD6B7F"/>
    <w:rsid w:val="00BE09C9"/>
    <w:rsid w:val="00BF37AC"/>
    <w:rsid w:val="00BF6EA8"/>
    <w:rsid w:val="00C33D25"/>
    <w:rsid w:val="00C37EAD"/>
    <w:rsid w:val="00C703E6"/>
    <w:rsid w:val="00C72E04"/>
    <w:rsid w:val="00CA54AF"/>
    <w:rsid w:val="00CB2697"/>
    <w:rsid w:val="00CE0B68"/>
    <w:rsid w:val="00CE72B8"/>
    <w:rsid w:val="00D034A4"/>
    <w:rsid w:val="00D2147B"/>
    <w:rsid w:val="00D23203"/>
    <w:rsid w:val="00D30322"/>
    <w:rsid w:val="00D34C78"/>
    <w:rsid w:val="00D44272"/>
    <w:rsid w:val="00D5582B"/>
    <w:rsid w:val="00D625F2"/>
    <w:rsid w:val="00D72D16"/>
    <w:rsid w:val="00D802E7"/>
    <w:rsid w:val="00D868FB"/>
    <w:rsid w:val="00D90A2F"/>
    <w:rsid w:val="00D92EDA"/>
    <w:rsid w:val="00DA15EB"/>
    <w:rsid w:val="00DA3816"/>
    <w:rsid w:val="00DD3362"/>
    <w:rsid w:val="00DE48A4"/>
    <w:rsid w:val="00E056E9"/>
    <w:rsid w:val="00E137EB"/>
    <w:rsid w:val="00E173B0"/>
    <w:rsid w:val="00E24AC8"/>
    <w:rsid w:val="00E305AE"/>
    <w:rsid w:val="00E3407D"/>
    <w:rsid w:val="00E458FF"/>
    <w:rsid w:val="00E56266"/>
    <w:rsid w:val="00E7062D"/>
    <w:rsid w:val="00E7139C"/>
    <w:rsid w:val="00EB03FC"/>
    <w:rsid w:val="00ED3E97"/>
    <w:rsid w:val="00EF5D77"/>
    <w:rsid w:val="00F1745F"/>
    <w:rsid w:val="00F215C4"/>
    <w:rsid w:val="00F304F0"/>
    <w:rsid w:val="00F30D20"/>
    <w:rsid w:val="00F36CF3"/>
    <w:rsid w:val="00F62D18"/>
    <w:rsid w:val="00F771E3"/>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F53F1BE"/>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7499">
      <w:bodyDiv w:val="1"/>
      <w:marLeft w:val="0"/>
      <w:marRight w:val="0"/>
      <w:marTop w:val="0"/>
      <w:marBottom w:val="0"/>
      <w:divBdr>
        <w:top w:val="none" w:sz="0" w:space="0" w:color="auto"/>
        <w:left w:val="none" w:sz="0" w:space="0" w:color="auto"/>
        <w:bottom w:val="none" w:sz="0" w:space="0" w:color="auto"/>
        <w:right w:val="none" w:sz="0" w:space="0" w:color="auto"/>
      </w:divBdr>
      <w:divsChild>
        <w:div w:id="1276208799">
          <w:marLeft w:val="0"/>
          <w:marRight w:val="0"/>
          <w:marTop w:val="0"/>
          <w:marBottom w:val="0"/>
          <w:divBdr>
            <w:top w:val="none" w:sz="0" w:space="0" w:color="auto"/>
            <w:left w:val="none" w:sz="0" w:space="0" w:color="auto"/>
            <w:bottom w:val="none" w:sz="0" w:space="0" w:color="auto"/>
            <w:right w:val="none" w:sz="0" w:space="0" w:color="auto"/>
          </w:divBdr>
          <w:divsChild>
            <w:div w:id="381026776">
              <w:marLeft w:val="0"/>
              <w:marRight w:val="0"/>
              <w:marTop w:val="0"/>
              <w:marBottom w:val="0"/>
              <w:divBdr>
                <w:top w:val="none" w:sz="0" w:space="0" w:color="auto"/>
                <w:left w:val="none" w:sz="0" w:space="0" w:color="auto"/>
                <w:bottom w:val="none" w:sz="0" w:space="0" w:color="auto"/>
                <w:right w:val="none" w:sz="0" w:space="0" w:color="auto"/>
              </w:divBdr>
              <w:divsChild>
                <w:div w:id="2004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0633">
          <w:marLeft w:val="0"/>
          <w:marRight w:val="0"/>
          <w:marTop w:val="0"/>
          <w:marBottom w:val="0"/>
          <w:divBdr>
            <w:top w:val="none" w:sz="0" w:space="0" w:color="auto"/>
            <w:left w:val="none" w:sz="0" w:space="0" w:color="auto"/>
            <w:bottom w:val="none" w:sz="0" w:space="0" w:color="auto"/>
            <w:right w:val="none" w:sz="0" w:space="0" w:color="auto"/>
          </w:divBdr>
          <w:divsChild>
            <w:div w:id="1670059657">
              <w:marLeft w:val="0"/>
              <w:marRight w:val="0"/>
              <w:marTop w:val="0"/>
              <w:marBottom w:val="0"/>
              <w:divBdr>
                <w:top w:val="none" w:sz="0" w:space="0" w:color="auto"/>
                <w:left w:val="none" w:sz="0" w:space="0" w:color="auto"/>
                <w:bottom w:val="none" w:sz="0" w:space="0" w:color="auto"/>
                <w:right w:val="none" w:sz="0" w:space="0" w:color="auto"/>
              </w:divBdr>
              <w:divsChild>
                <w:div w:id="1944026947">
                  <w:marLeft w:val="0"/>
                  <w:marRight w:val="0"/>
                  <w:marTop w:val="0"/>
                  <w:marBottom w:val="0"/>
                  <w:divBdr>
                    <w:top w:val="none" w:sz="0" w:space="0" w:color="auto"/>
                    <w:left w:val="none" w:sz="0" w:space="0" w:color="auto"/>
                    <w:bottom w:val="none" w:sz="0" w:space="0" w:color="auto"/>
                    <w:right w:val="none" w:sz="0" w:space="0" w:color="auto"/>
                  </w:divBdr>
                  <w:divsChild>
                    <w:div w:id="2035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2534</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29</cp:revision>
  <cp:lastPrinted>2009-08-12T09:58:00Z</cp:lastPrinted>
  <dcterms:created xsi:type="dcterms:W3CDTF">2019-03-11T10:21:00Z</dcterms:created>
  <dcterms:modified xsi:type="dcterms:W3CDTF">2024-09-27T08:41:00Z</dcterms:modified>
</cp:coreProperties>
</file>